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E91EDB" w14:textId="77777777" w:rsidR="00963BDC" w:rsidRDefault="00963BDC">
      <w:pPr>
        <w:pStyle w:val="Heading"/>
      </w:pPr>
    </w:p>
    <w:p w14:paraId="2A518CC1" w14:textId="77777777" w:rsidR="00963BDC" w:rsidRPr="00E3441D" w:rsidRDefault="00963BDC" w:rsidP="00E3441D">
      <w:pPr>
        <w:pStyle w:val="Heading"/>
        <w:jc w:val="left"/>
        <w:rPr>
          <w:sz w:val="16"/>
          <w:szCs w:val="16"/>
        </w:rPr>
      </w:pPr>
    </w:p>
    <w:p w14:paraId="15918FBF" w14:textId="77777777" w:rsidR="006C7CF2" w:rsidRDefault="00963BDC">
      <w:pPr>
        <w:pStyle w:val="Heading"/>
      </w:pPr>
      <w:r>
        <w:t>SAXSLab Sapienza</w:t>
      </w:r>
      <w:r w:rsidR="006C7CF2">
        <w:t xml:space="preserve"> </w:t>
      </w:r>
      <w:r w:rsidR="00D768C9">
        <w:t>– Modulo richiesta</w:t>
      </w:r>
      <w:r w:rsidR="006C7CF2">
        <w:t xml:space="preserve"> </w:t>
      </w:r>
      <w:r>
        <w:t>membership</w:t>
      </w:r>
    </w:p>
    <w:p w14:paraId="0C445EBE" w14:textId="77777777" w:rsidR="00CE537E" w:rsidRPr="00E3441D" w:rsidRDefault="00CE537E" w:rsidP="00E3441D">
      <w:pPr>
        <w:pStyle w:val="Corpotesto"/>
        <w:jc w:val="center"/>
        <w:rPr>
          <w:i/>
        </w:rPr>
      </w:pPr>
      <w:r w:rsidRPr="00611F13">
        <w:rPr>
          <w:i/>
        </w:rPr>
        <w:t xml:space="preserve">Regolamento </w:t>
      </w:r>
      <w:r w:rsidR="00611F13" w:rsidRPr="00611F13">
        <w:rPr>
          <w:i/>
        </w:rPr>
        <w:t>approvato in Consiglio di Dipartimento nella seduta del 31.10.2018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675"/>
      </w:tblGrid>
      <w:tr w:rsidR="006C7CF2" w14:paraId="5337E418" w14:textId="77777777">
        <w:tc>
          <w:tcPr>
            <w:tcW w:w="9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35606" w14:textId="77777777" w:rsidR="006C7CF2" w:rsidRDefault="00D768C9">
            <w:pPr>
              <w:pStyle w:val="Tblzattartalom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Dati del richiedente</w:t>
            </w:r>
            <w:r w:rsidR="004B667E">
              <w:rPr>
                <w:rFonts w:cs="Times New Roman"/>
                <w:b/>
                <w:bCs/>
                <w:lang w:val="en-US"/>
              </w:rPr>
              <w:t xml:space="preserve"> responsabile</w:t>
            </w:r>
          </w:p>
        </w:tc>
      </w:tr>
      <w:tr w:rsidR="00963BDC" w:rsidRPr="00D768C9" w14:paraId="16E491A2" w14:textId="77777777">
        <w:tc>
          <w:tcPr>
            <w:tcW w:w="9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6443D" w14:textId="77777777" w:rsidR="00963BDC" w:rsidRPr="00251AEC" w:rsidRDefault="00E3441D" w:rsidP="00D768C9">
            <w:pPr>
              <w:pStyle w:val="Tblzattartalom"/>
              <w:jc w:val="center"/>
              <w:rPr>
                <w:rFonts w:cs="Times New Roman"/>
                <w:b/>
                <w:bCs/>
                <w:lang w:val="it-IT"/>
              </w:rPr>
            </w:pPr>
            <w:r w:rsidRPr="00D768C9">
              <w:rPr>
                <w:rFonts w:eastAsia="Liberation Serif" w:cs="Times New Roman"/>
                <w:sz w:val="20"/>
                <w:szCs w:val="20"/>
                <w:lang w:val="it-IT"/>
              </w:rPr>
              <w:t xml:space="preserve">□ </w:t>
            </w:r>
            <w:r>
              <w:rPr>
                <w:rFonts w:eastAsia="Liberation Serif" w:cs="Times New Roman"/>
                <w:sz w:val="20"/>
                <w:szCs w:val="20"/>
                <w:lang w:val="it-IT"/>
              </w:rPr>
              <w:t>Personale Sapienza</w:t>
            </w:r>
            <w:r w:rsidR="00963BDC" w:rsidRPr="00D768C9">
              <w:rPr>
                <w:rFonts w:eastAsia="Liberation Serif" w:cs="Times New Roman"/>
                <w:sz w:val="20"/>
                <w:szCs w:val="20"/>
                <w:lang w:val="it-IT"/>
              </w:rPr>
              <w:tab/>
              <w:t xml:space="preserve">□ </w:t>
            </w:r>
            <w:r w:rsidR="00D768C9">
              <w:rPr>
                <w:rFonts w:eastAsia="Liberation Serif" w:cs="Times New Roman"/>
                <w:sz w:val="20"/>
                <w:szCs w:val="20"/>
                <w:lang w:val="it-IT"/>
              </w:rPr>
              <w:t>Struttura Sapienza</w:t>
            </w:r>
            <w:r w:rsidR="004B667E">
              <w:rPr>
                <w:rFonts w:eastAsia="Liberation Serif" w:cs="Times New Roman"/>
                <w:sz w:val="20"/>
                <w:szCs w:val="20"/>
                <w:vertAlign w:val="superscript"/>
                <w:lang w:val="it-IT"/>
              </w:rPr>
              <w:t>1</w:t>
            </w:r>
            <w:r w:rsidR="00963BDC" w:rsidRPr="00D768C9">
              <w:rPr>
                <w:rFonts w:eastAsia="Liberation Serif" w:cs="Times New Roman"/>
                <w:sz w:val="20"/>
                <w:szCs w:val="20"/>
                <w:lang w:val="it-IT"/>
              </w:rPr>
              <w:tab/>
              <w:t xml:space="preserve">□ </w:t>
            </w:r>
            <w:r w:rsidR="00D768C9">
              <w:rPr>
                <w:rFonts w:eastAsia="Liberation Serif" w:cs="Times New Roman"/>
                <w:sz w:val="20"/>
                <w:szCs w:val="20"/>
                <w:lang w:val="it-IT"/>
              </w:rPr>
              <w:t>Struttura di Ricerca Non-profit</w:t>
            </w:r>
            <w:r w:rsidR="004B667E">
              <w:rPr>
                <w:rFonts w:eastAsia="Liberation Serif" w:cs="Times New Roman"/>
                <w:sz w:val="20"/>
                <w:szCs w:val="20"/>
                <w:vertAlign w:val="superscript"/>
                <w:lang w:val="it-IT"/>
              </w:rPr>
              <w:t>2</w:t>
            </w:r>
            <w:r>
              <w:rPr>
                <w:rFonts w:eastAsia="Liberation Serif" w:cs="Times New Roman"/>
                <w:sz w:val="20"/>
                <w:szCs w:val="20"/>
                <w:vertAlign w:val="superscript"/>
                <w:lang w:val="it-IT"/>
              </w:rPr>
              <w:t>,</w:t>
            </w:r>
            <w:r w:rsidR="00F8017E">
              <w:rPr>
                <w:rFonts w:eastAsia="Liberation Serif" w:cs="Times New Roman"/>
                <w:sz w:val="20"/>
                <w:szCs w:val="20"/>
                <w:vertAlign w:val="superscript"/>
                <w:lang w:val="it-IT"/>
              </w:rPr>
              <w:t>3</w:t>
            </w:r>
            <w:r w:rsidR="00D768C9" w:rsidRPr="00D768C9">
              <w:rPr>
                <w:rFonts w:eastAsia="Liberation Serif" w:cs="Times New Roman"/>
                <w:sz w:val="20"/>
                <w:szCs w:val="20"/>
                <w:lang w:val="it-IT"/>
              </w:rPr>
              <w:t xml:space="preserve"> </w:t>
            </w:r>
            <w:r w:rsidR="00D768C9">
              <w:rPr>
                <w:rFonts w:eastAsia="Liberation Serif" w:cs="Times New Roman"/>
                <w:sz w:val="20"/>
                <w:szCs w:val="20"/>
                <w:lang w:val="it-IT"/>
              </w:rPr>
              <w:t xml:space="preserve">         </w:t>
            </w:r>
            <w:r w:rsidR="00D768C9" w:rsidRPr="00D768C9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□ </w:t>
            </w:r>
            <w:r w:rsidR="00F8017E">
              <w:rPr>
                <w:rFonts w:eastAsia="Times New Roman" w:cs="Times New Roman"/>
                <w:sz w:val="20"/>
                <w:szCs w:val="20"/>
                <w:lang w:val="it-IT"/>
              </w:rPr>
              <w:t>Azienda</w:t>
            </w:r>
            <w:r w:rsidR="00F8017E" w:rsidRPr="00F8017E">
              <w:rPr>
                <w:rFonts w:eastAsia="Liberation Serif" w:cs="Times New Roman"/>
                <w:sz w:val="20"/>
                <w:szCs w:val="20"/>
                <w:vertAlign w:val="superscript"/>
                <w:lang w:val="it-IT"/>
              </w:rPr>
              <w:t>3</w:t>
            </w:r>
          </w:p>
        </w:tc>
      </w:tr>
      <w:tr w:rsidR="00A83AE6" w14:paraId="18ED5E02" w14:textId="77777777" w:rsidTr="00A83AE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3B38A" w14:textId="77777777" w:rsidR="00A83AE6" w:rsidRDefault="00A83AE6">
            <w:pPr>
              <w:pStyle w:val="Tblzattartalom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Nome del richiedente</w:t>
            </w:r>
          </w:p>
        </w:tc>
        <w:tc>
          <w:tcPr>
            <w:tcW w:w="6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B9E1B" w14:textId="77777777" w:rsidR="00A83AE6" w:rsidRDefault="00A83AE6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83AE6" w:rsidRPr="00DF7C55" w14:paraId="7FC42784" w14:textId="77777777" w:rsidTr="005C750F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C314A" w14:textId="77777777" w:rsidR="00A83AE6" w:rsidRPr="00DF7C55" w:rsidRDefault="00A83AE6">
            <w:pPr>
              <w:pStyle w:val="Tblzattartalom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DF7C55">
              <w:rPr>
                <w:rFonts w:cs="Times New Roman"/>
                <w:sz w:val="20"/>
                <w:szCs w:val="20"/>
                <w:lang w:val="it-IT"/>
              </w:rPr>
              <w:t>truttura di appartenenza,</w:t>
            </w:r>
            <w:r>
              <w:rPr>
                <w:rFonts w:cs="Times New Roman"/>
                <w:sz w:val="20"/>
                <w:szCs w:val="20"/>
                <w:lang w:val="it-IT"/>
              </w:rPr>
              <w:t xml:space="preserve"> </w:t>
            </w:r>
            <w:r w:rsidRPr="00DF7C55">
              <w:rPr>
                <w:rFonts w:cs="Times New Roman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667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13BD76C" w14:textId="77777777" w:rsidR="00A83AE6" w:rsidRPr="00DF7C55" w:rsidRDefault="00A83AE6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A83AE6" w:rsidRPr="00DF7C55" w14:paraId="4890314C" w14:textId="77777777" w:rsidTr="00A83AE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CF8A1" w14:textId="77777777" w:rsidR="00A83AE6" w:rsidRPr="00DF7C55" w:rsidRDefault="00A83AE6">
            <w:pPr>
              <w:pStyle w:val="Tblzattartalom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cs="Times New Roman"/>
                <w:sz w:val="20"/>
                <w:szCs w:val="20"/>
                <w:lang w:val="it-IT"/>
              </w:rPr>
              <w:t xml:space="preserve">Struttura che gestisce i fondi coinvolti (se diversa dalla struttura di appartenenza) </w:t>
            </w:r>
          </w:p>
        </w:tc>
        <w:tc>
          <w:tcPr>
            <w:tcW w:w="66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AEDC4" w14:textId="77777777" w:rsidR="00A83AE6" w:rsidRPr="00DF7C55" w:rsidRDefault="00A83AE6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A83AE6" w14:paraId="02E38536" w14:textId="77777777" w:rsidTr="005C750F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01A2F" w14:textId="77777777" w:rsidR="00A83AE6" w:rsidRDefault="00A83AE6" w:rsidP="004B667E">
            <w:pPr>
              <w:pStyle w:val="Tblzattartalom"/>
            </w:pPr>
            <w:r>
              <w:rPr>
                <w:rFonts w:cs="Times New Roman"/>
                <w:sz w:val="20"/>
                <w:szCs w:val="20"/>
                <w:lang w:val="en-US"/>
              </w:rPr>
              <w:t>Posizione:</w:t>
            </w:r>
          </w:p>
        </w:tc>
        <w:tc>
          <w:tcPr>
            <w:tcW w:w="6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9544B" w14:textId="77777777" w:rsidR="00A83AE6" w:rsidRDefault="00A83AE6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83AE6" w14:paraId="4DDF0ED3" w14:textId="77777777" w:rsidTr="005C750F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A126D" w14:textId="77777777" w:rsidR="00A83AE6" w:rsidRDefault="00A83AE6">
            <w:pPr>
              <w:pStyle w:val="Tblzattartalom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Telefono:</w:t>
            </w:r>
          </w:p>
        </w:tc>
        <w:tc>
          <w:tcPr>
            <w:tcW w:w="6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1C713" w14:textId="77777777" w:rsidR="00A83AE6" w:rsidRDefault="00A83AE6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6C7CF2" w14:paraId="7B9C786E" w14:textId="77777777" w:rsidTr="00A83AE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8964A" w14:textId="77777777" w:rsidR="006C7CF2" w:rsidRDefault="000437BD">
            <w:pPr>
              <w:pStyle w:val="Tblzattartalom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Email</w:t>
            </w:r>
            <w:r w:rsidR="006C7CF2">
              <w:rPr>
                <w:rFonts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6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A3BFF" w14:textId="77777777" w:rsidR="006C7CF2" w:rsidRDefault="006C7CF2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6C7CF2" w:rsidRPr="004B667E" w14:paraId="7F73BF10" w14:textId="77777777" w:rsidTr="00A83AE6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5149D" w14:textId="77777777" w:rsidR="006C7CF2" w:rsidRDefault="004B667E">
            <w:pPr>
              <w:pStyle w:val="Tblzattartalom"/>
              <w:jc w:val="both"/>
            </w:pPr>
            <w:r w:rsidRPr="004B667E">
              <w:rPr>
                <w:rFonts w:cs="Times New Roman"/>
                <w:sz w:val="20"/>
                <w:szCs w:val="20"/>
                <w:lang w:val="it-IT"/>
              </w:rPr>
              <w:t xml:space="preserve">Nomi, posizione, </w:t>
            </w:r>
            <w:proofErr w:type="gramStart"/>
            <w:r w:rsidRPr="004B667E">
              <w:rPr>
                <w:rFonts w:cs="Times New Roman"/>
                <w:sz w:val="20"/>
                <w:szCs w:val="20"/>
                <w:lang w:val="it-IT"/>
              </w:rPr>
              <w:t>email</w:t>
            </w:r>
            <w:proofErr w:type="gramEnd"/>
            <w:r w:rsidRPr="004B667E">
              <w:rPr>
                <w:rFonts w:cs="Times New Roman"/>
                <w:sz w:val="20"/>
                <w:szCs w:val="20"/>
                <w:lang w:val="it-IT"/>
              </w:rPr>
              <w:t xml:space="preserve"> delle </w:t>
            </w:r>
            <w:r w:rsidR="00DF7C55">
              <w:rPr>
                <w:rFonts w:cs="Times New Roman"/>
                <w:sz w:val="20"/>
                <w:szCs w:val="20"/>
                <w:lang w:val="it-IT"/>
              </w:rPr>
              <w:t>altre</w:t>
            </w:r>
            <w:r w:rsidRPr="004B667E">
              <w:rPr>
                <w:rFonts w:cs="Times New Roman"/>
                <w:sz w:val="20"/>
                <w:szCs w:val="20"/>
                <w:lang w:val="it-IT"/>
              </w:rPr>
              <w:t xml:space="preserve"> persone component</w:t>
            </w:r>
            <w:r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4B667E">
              <w:rPr>
                <w:rFonts w:cs="Times New Roman"/>
                <w:sz w:val="20"/>
                <w:szCs w:val="20"/>
                <w:lang w:val="it-IT"/>
              </w:rPr>
              <w:t xml:space="preserve"> del gruppo richiedente</w:t>
            </w:r>
          </w:p>
        </w:tc>
        <w:tc>
          <w:tcPr>
            <w:tcW w:w="6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4A03A" w14:textId="77777777" w:rsidR="006C7CF2" w:rsidRPr="00DF7C55" w:rsidRDefault="006C7CF2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E24CD" w:rsidRPr="004B667E" w14:paraId="7233C090" w14:textId="77777777" w:rsidTr="00251AEC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5BB88" w14:textId="77777777" w:rsidR="001E24CD" w:rsidRDefault="00F8017E" w:rsidP="005C750F">
            <w:pPr>
              <w:pStyle w:val="Tblzattartalom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cs="Times New Roman"/>
                <w:sz w:val="20"/>
                <w:szCs w:val="20"/>
                <w:lang w:val="it-IT"/>
              </w:rPr>
              <w:t>Ammontare membership</w:t>
            </w:r>
            <w:r w:rsidR="001E24CD">
              <w:rPr>
                <w:rFonts w:cs="Times New Roman"/>
                <w:sz w:val="20"/>
                <w:szCs w:val="20"/>
                <w:lang w:val="it-IT"/>
              </w:rPr>
              <w:t xml:space="preserve"> (</w:t>
            </w:r>
            <w:proofErr w:type="gramStart"/>
            <w:r w:rsidR="001E24CD" w:rsidRPr="00F07C78">
              <w:rPr>
                <w:rFonts w:cs="Times New Roman"/>
                <w:bCs/>
                <w:sz w:val="20"/>
                <w:szCs w:val="20"/>
                <w:lang w:val="en-US"/>
              </w:rPr>
              <w:t>€</w:t>
            </w:r>
            <w:r w:rsidR="001E24CD">
              <w:rPr>
                <w:rFonts w:cs="Times New Roman"/>
                <w:bCs/>
                <w:sz w:val="20"/>
                <w:szCs w:val="20"/>
                <w:lang w:val="en-US"/>
              </w:rPr>
              <w:t>)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6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A8077B" w14:textId="77777777" w:rsidR="001E24CD" w:rsidRPr="00DF7C55" w:rsidRDefault="001E24CD" w:rsidP="005C750F">
            <w:pPr>
              <w:pStyle w:val="Tblzattartalom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66F4E12" w14:textId="77777777" w:rsidR="004B667E" w:rsidRPr="00611F13" w:rsidRDefault="004B667E" w:rsidP="004B667E">
      <w:pPr>
        <w:pStyle w:val="Titolo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i/>
          <w:sz w:val="16"/>
          <w:szCs w:val="16"/>
          <w:lang w:val="it-IT"/>
        </w:rPr>
      </w:pPr>
      <w:r w:rsidRPr="00611F13">
        <w:rPr>
          <w:rFonts w:ascii="Times New Roman" w:hAnsi="Times New Roman" w:cs="Times New Roman"/>
          <w:b w:val="0"/>
          <w:i/>
          <w:sz w:val="16"/>
          <w:szCs w:val="16"/>
          <w:lang w:val="it-IT"/>
        </w:rPr>
        <w:t xml:space="preserve">1 Dipartimento, Centro </w:t>
      </w:r>
      <w:r w:rsidR="00611F13">
        <w:rPr>
          <w:rFonts w:ascii="Times New Roman" w:hAnsi="Times New Roman" w:cs="Times New Roman"/>
          <w:b w:val="0"/>
          <w:i/>
          <w:sz w:val="16"/>
          <w:szCs w:val="16"/>
          <w:lang w:val="it-IT"/>
        </w:rPr>
        <w:t>di R</w:t>
      </w:r>
      <w:r w:rsidRPr="00611F13">
        <w:rPr>
          <w:rFonts w:ascii="Times New Roman" w:hAnsi="Times New Roman" w:cs="Times New Roman"/>
          <w:b w:val="0"/>
          <w:i/>
          <w:sz w:val="16"/>
          <w:szCs w:val="16"/>
          <w:lang w:val="it-IT"/>
        </w:rPr>
        <w:t>icerca</w:t>
      </w:r>
    </w:p>
    <w:p w14:paraId="3712E8D3" w14:textId="77777777" w:rsidR="006C7CF2" w:rsidRDefault="004B667E" w:rsidP="004B667E">
      <w:pPr>
        <w:pStyle w:val="Titolo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i/>
          <w:sz w:val="16"/>
          <w:szCs w:val="16"/>
          <w:lang w:val="it-IT"/>
        </w:rPr>
      </w:pPr>
      <w:r w:rsidRPr="00611F13">
        <w:rPr>
          <w:rFonts w:ascii="Times New Roman" w:hAnsi="Times New Roman" w:cs="Times New Roman"/>
          <w:b w:val="0"/>
          <w:i/>
          <w:sz w:val="16"/>
          <w:szCs w:val="16"/>
          <w:lang w:val="it-IT"/>
        </w:rPr>
        <w:t>2</w:t>
      </w:r>
      <w:r w:rsidR="00611F13" w:rsidRPr="00611F13">
        <w:rPr>
          <w:rFonts w:ascii="Times New Roman" w:hAnsi="Times New Roman" w:cs="Times New Roman"/>
          <w:b w:val="0"/>
          <w:i/>
          <w:sz w:val="16"/>
          <w:szCs w:val="16"/>
          <w:lang w:val="it-IT"/>
        </w:rPr>
        <w:t xml:space="preserve"> </w:t>
      </w:r>
      <w:r w:rsidR="00611F13">
        <w:rPr>
          <w:rFonts w:ascii="Times New Roman" w:hAnsi="Times New Roman" w:cs="Times New Roman"/>
          <w:b w:val="0"/>
          <w:i/>
          <w:sz w:val="16"/>
          <w:szCs w:val="16"/>
          <w:lang w:val="it-IT"/>
        </w:rPr>
        <w:t>Università, Istituto di R</w:t>
      </w:r>
      <w:r w:rsidRPr="00611F13">
        <w:rPr>
          <w:rFonts w:ascii="Times New Roman" w:hAnsi="Times New Roman" w:cs="Times New Roman"/>
          <w:b w:val="0"/>
          <w:i/>
          <w:sz w:val="16"/>
          <w:szCs w:val="16"/>
          <w:lang w:val="it-IT"/>
        </w:rPr>
        <w:t>icerca</w:t>
      </w:r>
    </w:p>
    <w:p w14:paraId="6B7AA9C9" w14:textId="77777777" w:rsidR="00A235C8" w:rsidRPr="00F8017E" w:rsidRDefault="00F8017E" w:rsidP="00A235C8">
      <w:pPr>
        <w:pStyle w:val="Corpotesto"/>
        <w:rPr>
          <w:i/>
          <w:iCs/>
          <w:sz w:val="16"/>
          <w:szCs w:val="16"/>
          <w:lang w:val="it-IT"/>
        </w:rPr>
      </w:pPr>
      <w:bookmarkStart w:id="0" w:name="_Hlk26533184"/>
      <w:r w:rsidRPr="00F8017E">
        <w:rPr>
          <w:i/>
          <w:iCs/>
          <w:sz w:val="16"/>
          <w:szCs w:val="16"/>
          <w:lang w:val="it-IT"/>
        </w:rPr>
        <w:t xml:space="preserve">3 </w:t>
      </w:r>
      <w:r w:rsidR="00E3441D" w:rsidRPr="00F8017E">
        <w:rPr>
          <w:i/>
          <w:iCs/>
          <w:sz w:val="16"/>
          <w:szCs w:val="16"/>
          <w:lang w:val="it-IT"/>
        </w:rPr>
        <w:t>Per fondi non-Sapienza sarà necessaria una richiesta di preventivo e una procedura con più passaggi gestita dall’amministrazione</w:t>
      </w:r>
      <w:r w:rsidR="001E24CD" w:rsidRPr="00F8017E">
        <w:rPr>
          <w:i/>
          <w:iCs/>
          <w:sz w:val="16"/>
          <w:szCs w:val="16"/>
          <w:lang w:val="it-IT"/>
        </w:rPr>
        <w:t xml:space="preserve"> (</w:t>
      </w:r>
      <w:r w:rsidRPr="00F8017E">
        <w:rPr>
          <w:i/>
          <w:iCs/>
          <w:sz w:val="16"/>
          <w:szCs w:val="16"/>
          <w:lang w:val="it-IT"/>
        </w:rPr>
        <w:t xml:space="preserve">per favore contattare gli </w:t>
      </w:r>
      <w:r w:rsidR="001E24CD" w:rsidRPr="00F8017E">
        <w:rPr>
          <w:i/>
          <w:iCs/>
          <w:sz w:val="16"/>
          <w:szCs w:val="16"/>
          <w:lang w:val="it-IT"/>
        </w:rPr>
        <w:t>indirizz</w:t>
      </w:r>
      <w:r w:rsidRPr="00F8017E">
        <w:rPr>
          <w:i/>
          <w:iCs/>
          <w:sz w:val="16"/>
          <w:szCs w:val="16"/>
          <w:lang w:val="it-IT"/>
        </w:rPr>
        <w:t>i</w:t>
      </w:r>
      <w:r w:rsidR="001E24CD" w:rsidRPr="00F8017E">
        <w:rPr>
          <w:i/>
          <w:iCs/>
          <w:sz w:val="16"/>
          <w:szCs w:val="16"/>
          <w:lang w:val="it-IT"/>
        </w:rPr>
        <w:t xml:space="preserve"> mail </w:t>
      </w:r>
      <w:hyperlink r:id="rId7" w:history="1">
        <w:r w:rsidR="001E24CD" w:rsidRPr="00F8017E">
          <w:rPr>
            <w:rStyle w:val="Collegamentoipertestuale"/>
            <w:i/>
            <w:iCs/>
            <w:sz w:val="16"/>
            <w:szCs w:val="16"/>
            <w:lang w:val="it-IT"/>
          </w:rPr>
          <w:t>saxslabsapienza@uniroma1.it</w:t>
        </w:r>
      </w:hyperlink>
      <w:r w:rsidRPr="00F8017E">
        <w:rPr>
          <w:i/>
          <w:iCs/>
          <w:sz w:val="16"/>
          <w:szCs w:val="16"/>
          <w:lang w:val="it-IT"/>
        </w:rPr>
        <w:t xml:space="preserve"> </w:t>
      </w:r>
      <w:hyperlink r:id="rId8" w:history="1">
        <w:r w:rsidR="00680AD9" w:rsidRPr="00FF1927">
          <w:rPr>
            <w:rStyle w:val="Collegamentoipertestuale"/>
            <w:i/>
            <w:iCs/>
            <w:sz w:val="16"/>
            <w:szCs w:val="16"/>
            <w:lang w:val="it-IT"/>
          </w:rPr>
          <w:t>claudio.lombardi@uniroma1.it</w:t>
        </w:r>
      </w:hyperlink>
      <w:r w:rsidRPr="00F8017E">
        <w:rPr>
          <w:i/>
          <w:iCs/>
          <w:sz w:val="16"/>
          <w:szCs w:val="16"/>
          <w:lang w:val="it-IT"/>
        </w:rPr>
        <w:t xml:space="preserve"> e in copia dirchimica@uniroma1.it</w:t>
      </w:r>
      <w:r w:rsidR="001E24CD" w:rsidRPr="00F8017E">
        <w:rPr>
          <w:i/>
          <w:iCs/>
          <w:sz w:val="16"/>
          <w:szCs w:val="16"/>
          <w:lang w:val="it-IT"/>
        </w:rPr>
        <w:t>)</w:t>
      </w:r>
    </w:p>
    <w:bookmarkEnd w:id="0"/>
    <w:p w14:paraId="5BD07AA1" w14:textId="77777777" w:rsidR="00251AEC" w:rsidRPr="00251AEC" w:rsidRDefault="00611F13" w:rsidP="00251AEC">
      <w:pPr>
        <w:tabs>
          <w:tab w:val="left" w:pos="2961"/>
        </w:tabs>
        <w:rPr>
          <w:b/>
          <w:sz w:val="20"/>
          <w:szCs w:val="20"/>
          <w:lang w:val="it-IT"/>
        </w:rPr>
      </w:pPr>
      <w:r w:rsidRPr="00611F13">
        <w:rPr>
          <w:b/>
          <w:sz w:val="20"/>
          <w:szCs w:val="20"/>
          <w:lang w:val="it-IT"/>
        </w:rPr>
        <w:t>Tariffe di utilizzo.</w:t>
      </w:r>
    </w:p>
    <w:p w14:paraId="67FD6101" w14:textId="77777777" w:rsidR="00611F13" w:rsidRPr="00611F13" w:rsidRDefault="00611F13" w:rsidP="00611F13">
      <w:pPr>
        <w:tabs>
          <w:tab w:val="left" w:pos="2961"/>
        </w:tabs>
        <w:jc w:val="both"/>
        <w:rPr>
          <w:sz w:val="20"/>
          <w:szCs w:val="20"/>
          <w:lang w:val="it-IT"/>
        </w:rPr>
      </w:pPr>
      <w:r w:rsidRPr="00611F13">
        <w:rPr>
          <w:sz w:val="20"/>
          <w:szCs w:val="20"/>
          <w:lang w:val="it-IT"/>
        </w:rPr>
        <w:t>Il tempo necessario per il set-up strumentale e per l’acquisizione dei dati dipende molto dal tipo di campione. Per acquisizioni lunghe, con cambio della configurazione e della temperatura si dispone di una ottima automatizzazione.</w:t>
      </w:r>
    </w:p>
    <w:p w14:paraId="7E7F607D" w14:textId="77777777" w:rsidR="00E3441D" w:rsidRPr="00F8017E" w:rsidRDefault="00611F13" w:rsidP="00611F13">
      <w:pPr>
        <w:tabs>
          <w:tab w:val="left" w:pos="2961"/>
        </w:tabs>
        <w:jc w:val="both"/>
        <w:rPr>
          <w:bCs/>
          <w:sz w:val="20"/>
          <w:szCs w:val="20"/>
          <w:lang w:val="it-IT"/>
        </w:rPr>
      </w:pPr>
      <w:r w:rsidRPr="00251AEC">
        <w:rPr>
          <w:bCs/>
          <w:sz w:val="20"/>
          <w:szCs w:val="20"/>
          <w:lang w:val="it-IT"/>
        </w:rPr>
        <w:t>Sono definite quindi due fasce orarie</w:t>
      </w:r>
      <w:r w:rsidR="00E3441D">
        <w:rPr>
          <w:b/>
          <w:sz w:val="20"/>
          <w:szCs w:val="20"/>
          <w:lang w:val="it-IT"/>
        </w:rPr>
        <w:t>:</w:t>
      </w:r>
      <w:r w:rsidR="00251AEC">
        <w:rPr>
          <w:b/>
          <w:sz w:val="20"/>
          <w:szCs w:val="20"/>
          <w:lang w:val="it-IT"/>
        </w:rPr>
        <w:t xml:space="preserve"> </w:t>
      </w:r>
      <w:r w:rsidRPr="00F8017E">
        <w:rPr>
          <w:bCs/>
          <w:sz w:val="20"/>
          <w:szCs w:val="20"/>
          <w:lang w:val="it-IT"/>
        </w:rPr>
        <w:t>fascia I – diurna dalle ore 9 alle 18</w:t>
      </w:r>
      <w:r w:rsidR="00251AEC" w:rsidRPr="00F8017E">
        <w:rPr>
          <w:bCs/>
          <w:sz w:val="20"/>
          <w:szCs w:val="20"/>
          <w:lang w:val="it-IT"/>
        </w:rPr>
        <w:t xml:space="preserve">, </w:t>
      </w:r>
      <w:r w:rsidRPr="00F8017E">
        <w:rPr>
          <w:bCs/>
          <w:sz w:val="20"/>
          <w:szCs w:val="20"/>
          <w:lang w:val="it-IT"/>
        </w:rPr>
        <w:t>fascia II – notturna 18-9 o turni da 24 ore.</w:t>
      </w:r>
    </w:p>
    <w:p w14:paraId="77A5A8A6" w14:textId="77777777" w:rsidR="00251AEC" w:rsidRDefault="00611F13" w:rsidP="00E3441D">
      <w:pPr>
        <w:jc w:val="both"/>
        <w:rPr>
          <w:sz w:val="20"/>
          <w:szCs w:val="20"/>
          <w:lang w:val="it-IT"/>
        </w:rPr>
      </w:pPr>
      <w:r w:rsidRPr="00611F13">
        <w:rPr>
          <w:sz w:val="20"/>
          <w:szCs w:val="20"/>
          <w:lang w:val="it-IT"/>
        </w:rPr>
        <w:t xml:space="preserve">Per i singoli membri e le strutture della </w:t>
      </w:r>
      <w:r w:rsidRPr="00251AEC">
        <w:rPr>
          <w:sz w:val="20"/>
          <w:szCs w:val="20"/>
          <w:u w:val="single"/>
          <w:lang w:val="it-IT"/>
        </w:rPr>
        <w:t>Sapienza</w:t>
      </w:r>
      <w:r w:rsidRPr="00611F13">
        <w:rPr>
          <w:sz w:val="20"/>
          <w:szCs w:val="20"/>
          <w:lang w:val="it-IT"/>
        </w:rPr>
        <w:t xml:space="preserve"> le tariffe sono</w:t>
      </w:r>
      <w:r w:rsidR="00251AEC">
        <w:rPr>
          <w:sz w:val="20"/>
          <w:szCs w:val="20"/>
          <w:lang w:val="it-IT"/>
        </w:rPr>
        <w:t xml:space="preserve"> (a titolo rimborso spese)</w:t>
      </w:r>
      <w:r w:rsidRPr="00611F13">
        <w:rPr>
          <w:sz w:val="20"/>
          <w:szCs w:val="20"/>
          <w:lang w:val="it-IT"/>
        </w:rPr>
        <w:t xml:space="preserve">: </w:t>
      </w:r>
    </w:p>
    <w:p w14:paraId="2943D148" w14:textId="77777777" w:rsidR="00251AEC" w:rsidRDefault="00611F13" w:rsidP="00E3441D">
      <w:pPr>
        <w:jc w:val="both"/>
        <w:rPr>
          <w:b/>
          <w:sz w:val="20"/>
          <w:szCs w:val="20"/>
          <w:lang w:val="it-IT"/>
        </w:rPr>
      </w:pPr>
      <w:r w:rsidRPr="00C03055">
        <w:rPr>
          <w:b/>
          <w:sz w:val="20"/>
          <w:szCs w:val="20"/>
          <w:lang w:val="it-IT"/>
        </w:rPr>
        <w:t xml:space="preserve">fascia I </w:t>
      </w:r>
      <w:r w:rsidR="00F8017E">
        <w:rPr>
          <w:b/>
          <w:sz w:val="20"/>
          <w:szCs w:val="20"/>
          <w:lang w:val="it-IT"/>
        </w:rPr>
        <w:t xml:space="preserve">(9-18) </w:t>
      </w:r>
      <w:r w:rsidRPr="00C03055">
        <w:rPr>
          <w:b/>
          <w:sz w:val="20"/>
          <w:szCs w:val="20"/>
          <w:lang w:val="it-IT"/>
        </w:rPr>
        <w:t>– 7 € /ora</w:t>
      </w:r>
    </w:p>
    <w:p w14:paraId="29C07D11" w14:textId="77777777" w:rsidR="00251AEC" w:rsidRDefault="00611F13" w:rsidP="00E3441D">
      <w:pPr>
        <w:jc w:val="both"/>
        <w:rPr>
          <w:b/>
          <w:sz w:val="20"/>
          <w:szCs w:val="20"/>
          <w:lang w:val="it-IT"/>
        </w:rPr>
      </w:pPr>
      <w:r w:rsidRPr="00C03055">
        <w:rPr>
          <w:b/>
          <w:sz w:val="20"/>
          <w:szCs w:val="20"/>
          <w:lang w:val="it-IT"/>
        </w:rPr>
        <w:t xml:space="preserve">fascia II </w:t>
      </w:r>
      <w:r w:rsidR="00F8017E">
        <w:rPr>
          <w:b/>
          <w:sz w:val="20"/>
          <w:szCs w:val="20"/>
          <w:lang w:val="it-IT"/>
        </w:rPr>
        <w:t xml:space="preserve">(18-9) </w:t>
      </w:r>
      <w:r w:rsidRPr="00C03055">
        <w:rPr>
          <w:b/>
          <w:sz w:val="20"/>
          <w:szCs w:val="20"/>
          <w:lang w:val="it-IT"/>
        </w:rPr>
        <w:t>– 3 €/ora</w:t>
      </w:r>
    </w:p>
    <w:p w14:paraId="588ABAB5" w14:textId="77777777" w:rsidR="00611F13" w:rsidRDefault="00611F13" w:rsidP="00E3441D">
      <w:pPr>
        <w:jc w:val="both"/>
        <w:rPr>
          <w:sz w:val="20"/>
          <w:szCs w:val="20"/>
          <w:lang w:val="it-IT"/>
        </w:rPr>
      </w:pPr>
      <w:r w:rsidRPr="00C03055">
        <w:rPr>
          <w:b/>
          <w:sz w:val="20"/>
          <w:szCs w:val="20"/>
          <w:lang w:val="it-IT"/>
        </w:rPr>
        <w:t>turni di 24 ore</w:t>
      </w:r>
      <w:r w:rsidR="00C03055">
        <w:rPr>
          <w:b/>
          <w:sz w:val="20"/>
          <w:szCs w:val="20"/>
          <w:lang w:val="it-IT"/>
        </w:rPr>
        <w:t xml:space="preserve"> </w:t>
      </w:r>
      <w:r w:rsidRPr="00C03055">
        <w:rPr>
          <w:b/>
          <w:sz w:val="20"/>
          <w:szCs w:val="20"/>
          <w:lang w:val="it-IT"/>
        </w:rPr>
        <w:t>100€</w:t>
      </w:r>
    </w:p>
    <w:p w14:paraId="5D29A12C" w14:textId="77777777" w:rsidR="00611F13" w:rsidRDefault="00E3441D" w:rsidP="00E3441D">
      <w:p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Fondi </w:t>
      </w:r>
      <w:r w:rsidRPr="00251AEC">
        <w:rPr>
          <w:sz w:val="20"/>
          <w:szCs w:val="20"/>
          <w:u w:val="single"/>
          <w:lang w:val="it-IT"/>
        </w:rPr>
        <w:t>non-Sapienza</w:t>
      </w:r>
      <w:r>
        <w:rPr>
          <w:sz w:val="20"/>
          <w:szCs w:val="20"/>
          <w:lang w:val="it-IT"/>
        </w:rPr>
        <w:t xml:space="preserve">: </w:t>
      </w:r>
      <w:r w:rsidR="00611F13" w:rsidRPr="00611F13">
        <w:rPr>
          <w:sz w:val="20"/>
          <w:szCs w:val="20"/>
          <w:lang w:val="it-IT"/>
        </w:rPr>
        <w:t xml:space="preserve">Enti di ricerca, </w:t>
      </w:r>
      <w:r w:rsidR="00611F13">
        <w:rPr>
          <w:sz w:val="20"/>
          <w:szCs w:val="20"/>
          <w:lang w:val="it-IT"/>
        </w:rPr>
        <w:t>università: incremento del 30%</w:t>
      </w:r>
    </w:p>
    <w:p w14:paraId="2118F2A6" w14:textId="77777777" w:rsidR="00611F13" w:rsidRDefault="002534C4" w:rsidP="002534C4">
      <w:pPr>
        <w:jc w:val="both"/>
        <w:rPr>
          <w:sz w:val="20"/>
          <w:szCs w:val="20"/>
          <w:lang w:val="it-IT"/>
        </w:rPr>
      </w:pPr>
      <w:r>
        <w:rPr>
          <w:sz w:val="20"/>
          <w:szCs w:val="20"/>
          <w:u w:val="single"/>
          <w:lang w:val="it-IT"/>
        </w:rPr>
        <w:t>Aziende</w:t>
      </w:r>
      <w:r w:rsidR="00611F13">
        <w:rPr>
          <w:sz w:val="20"/>
          <w:szCs w:val="20"/>
          <w:lang w:val="it-IT"/>
        </w:rPr>
        <w:t>: incremento del 150%</w:t>
      </w:r>
      <w:r w:rsidR="00F8017E">
        <w:rPr>
          <w:noProof/>
          <w:sz w:val="20"/>
          <w:szCs w:val="20"/>
          <w:lang w:val="it-IT"/>
        </w:rPr>
        <w:pict w14:anchorId="1C53AD6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82.4pt;margin-top:57.2pt;width:55.3pt;height:28.3pt;z-index:-1;mso-wrap-distance-left:0;mso-wrap-distance-right:0;mso-position-horizontal-relative:page;mso-position-vertical-relative:page" strokeweight="1.05pt">
            <v:fill color2="black"/>
            <v:textbox inset="0,0,0,0">
              <w:txbxContent>
                <w:p w14:paraId="07623264" w14:textId="77777777" w:rsidR="00F8017E" w:rsidRDefault="00F8017E" w:rsidP="00F8017E">
                  <w:pPr>
                    <w:pStyle w:val="Kerettartalom"/>
                    <w:jc w:val="center"/>
                  </w:pPr>
                  <w:r>
                    <w:rPr>
                      <w:sz w:val="12"/>
                      <w:szCs w:val="12"/>
                      <w:u w:val="single"/>
                    </w:rPr>
                    <w:t>Membership N</w:t>
                  </w:r>
                  <w:r>
                    <w:rPr>
                      <w:sz w:val="12"/>
                      <w:szCs w:val="12"/>
                      <w:u w:val="single"/>
                      <w:vertAlign w:val="superscript"/>
                    </w:rPr>
                    <w:t>o</w:t>
                  </w:r>
                  <w:r>
                    <w:rPr>
                      <w:sz w:val="12"/>
                      <w:szCs w:val="12"/>
                      <w:u w:val="single"/>
                    </w:rPr>
                    <w:t>:</w:t>
                  </w:r>
                </w:p>
                <w:p w14:paraId="5D33CBCA" w14:textId="77777777" w:rsidR="00F8017E" w:rsidRDefault="00F8017E" w:rsidP="00F8017E">
                  <w:pPr>
                    <w:pStyle w:val="Kerettartalom"/>
                    <w:jc w:val="center"/>
                    <w:rPr>
                      <w:sz w:val="12"/>
                      <w:szCs w:val="12"/>
                    </w:rPr>
                  </w:pPr>
                </w:p>
                <w:p w14:paraId="271DFDB2" w14:textId="77777777" w:rsidR="00F8017E" w:rsidRDefault="00F8017E" w:rsidP="00F8017E">
                  <w:pPr>
                    <w:pStyle w:val="Kerettartalom"/>
                    <w:jc w:val="center"/>
                    <w:rPr>
                      <w:sz w:val="12"/>
                      <w:szCs w:val="12"/>
                    </w:rPr>
                  </w:pPr>
                </w:p>
                <w:p w14:paraId="449A4C10" w14:textId="77777777" w:rsidR="00F8017E" w:rsidRDefault="00F8017E" w:rsidP="00F8017E">
                  <w:pPr>
                    <w:pStyle w:val="Kerettartalom"/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55217FBA" w14:textId="77777777" w:rsidR="00F8017E" w:rsidRPr="00080CD7" w:rsidRDefault="00F8017E" w:rsidP="00F8017E">
      <w:pPr>
        <w:jc w:val="both"/>
        <w:rPr>
          <w:b/>
          <w:sz w:val="20"/>
          <w:szCs w:val="20"/>
          <w:u w:val="single"/>
          <w:lang w:val="it-IT"/>
        </w:rPr>
      </w:pPr>
      <w:r>
        <w:rPr>
          <w:b/>
          <w:sz w:val="20"/>
          <w:szCs w:val="20"/>
          <w:u w:val="single"/>
          <w:lang w:val="it-IT"/>
        </w:rPr>
        <w:t>*L’ammontare della membership</w:t>
      </w:r>
      <w:r w:rsidR="002534C4">
        <w:rPr>
          <w:b/>
          <w:sz w:val="20"/>
          <w:szCs w:val="20"/>
          <w:u w:val="single"/>
          <w:lang w:val="it-IT"/>
        </w:rPr>
        <w:t xml:space="preserve"> può essere deciso in anticipo per esperimenti futuri o</w:t>
      </w:r>
      <w:r w:rsidRPr="00080CD7">
        <w:rPr>
          <w:b/>
          <w:sz w:val="20"/>
          <w:szCs w:val="20"/>
          <w:u w:val="single"/>
          <w:lang w:val="it-IT"/>
        </w:rPr>
        <w:t xml:space="preserve"> sarà calcolato al termine delle misurazioni sulla base del tariffario di cui sopra.</w:t>
      </w:r>
    </w:p>
    <w:p w14:paraId="012DEFF8" w14:textId="77777777" w:rsidR="00F8017E" w:rsidRDefault="00F8017E" w:rsidP="00611F13">
      <w:pPr>
        <w:tabs>
          <w:tab w:val="left" w:pos="2961"/>
        </w:tabs>
        <w:jc w:val="both"/>
        <w:rPr>
          <w:sz w:val="20"/>
          <w:szCs w:val="20"/>
          <w:lang w:val="it-IT"/>
        </w:rPr>
      </w:pPr>
    </w:p>
    <w:p w14:paraId="5A5BB810" w14:textId="77777777" w:rsidR="00251AEC" w:rsidRDefault="00611F13" w:rsidP="00611F13">
      <w:pPr>
        <w:tabs>
          <w:tab w:val="left" w:pos="2961"/>
        </w:tabs>
        <w:jc w:val="both"/>
        <w:rPr>
          <w:i/>
          <w:sz w:val="20"/>
          <w:szCs w:val="20"/>
          <w:lang w:val="it-IT"/>
        </w:rPr>
      </w:pPr>
      <w:r w:rsidRPr="00511584">
        <w:rPr>
          <w:i/>
          <w:sz w:val="20"/>
          <w:szCs w:val="20"/>
          <w:lang w:val="it-IT"/>
        </w:rPr>
        <w:t xml:space="preserve">Come operazioni minime, i dati raccolti vengono preelaborati e consegnati come </w:t>
      </w:r>
      <w:proofErr w:type="gramStart"/>
      <w:r w:rsidRPr="00511584">
        <w:rPr>
          <w:i/>
          <w:sz w:val="20"/>
          <w:szCs w:val="20"/>
          <w:lang w:val="it-IT"/>
        </w:rPr>
        <w:t>files .</w:t>
      </w:r>
      <w:r w:rsidR="00F97B8C">
        <w:rPr>
          <w:i/>
          <w:sz w:val="20"/>
          <w:szCs w:val="20"/>
          <w:lang w:val="it-IT"/>
        </w:rPr>
        <w:t>edf</w:t>
      </w:r>
      <w:proofErr w:type="gramEnd"/>
      <w:r w:rsidRPr="00511584">
        <w:rPr>
          <w:i/>
          <w:sz w:val="20"/>
          <w:szCs w:val="20"/>
          <w:lang w:val="it-IT"/>
        </w:rPr>
        <w:t xml:space="preserve"> (2D) e files 1D ASCII di intensità assolute (quando possibile) e classici parametri di base. Per elaborazioni più complesse, interpretazione dei dati, si potrà attribuire il costo di un numero congruo di ore di lavoro con tariffa di fascia I.</w:t>
      </w:r>
    </w:p>
    <w:p w14:paraId="0BB115C8" w14:textId="77777777" w:rsidR="00611F13" w:rsidRPr="00511584" w:rsidRDefault="00611F13" w:rsidP="00611F13">
      <w:pPr>
        <w:tabs>
          <w:tab w:val="left" w:pos="2961"/>
        </w:tabs>
        <w:jc w:val="both"/>
        <w:rPr>
          <w:i/>
          <w:sz w:val="20"/>
          <w:szCs w:val="20"/>
          <w:lang w:val="it-IT"/>
        </w:rPr>
      </w:pPr>
      <w:r w:rsidRPr="00511584">
        <w:rPr>
          <w:i/>
          <w:sz w:val="20"/>
          <w:szCs w:val="20"/>
          <w:lang w:val="it-IT"/>
        </w:rPr>
        <w:t>Enti di ricerca, università: incremento del 25%; industrie: incremento del 100%.</w:t>
      </w:r>
    </w:p>
    <w:p w14:paraId="239D620A" w14:textId="77777777" w:rsidR="006C7CF2" w:rsidRDefault="006C7CF2" w:rsidP="00611F13">
      <w:pPr>
        <w:tabs>
          <w:tab w:val="left" w:pos="2961"/>
        </w:tabs>
        <w:jc w:val="both"/>
        <w:rPr>
          <w:lang w:val="it-IT"/>
        </w:rPr>
      </w:pPr>
    </w:p>
    <w:p w14:paraId="67C6DEF0" w14:textId="77777777" w:rsidR="001E24CD" w:rsidRDefault="001E24CD" w:rsidP="00611F13">
      <w:pPr>
        <w:tabs>
          <w:tab w:val="left" w:pos="2961"/>
        </w:tabs>
        <w:jc w:val="both"/>
        <w:rPr>
          <w:lang w:val="it-IT"/>
        </w:rPr>
      </w:pPr>
      <w:r>
        <w:rPr>
          <w:lang w:val="it-IT"/>
        </w:rPr>
        <w:t>Firma per accettazione: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Data:</w:t>
      </w:r>
    </w:p>
    <w:p w14:paraId="53639E10" w14:textId="77777777" w:rsidR="001E24CD" w:rsidRDefault="001E24CD" w:rsidP="00611F13">
      <w:pPr>
        <w:tabs>
          <w:tab w:val="left" w:pos="2961"/>
        </w:tabs>
        <w:jc w:val="both"/>
        <w:rPr>
          <w:lang w:val="it-IT"/>
        </w:rPr>
      </w:pPr>
    </w:p>
    <w:p w14:paraId="2FB3B5D6" w14:textId="77777777" w:rsidR="001E24CD" w:rsidRPr="00611F13" w:rsidRDefault="001E24CD" w:rsidP="00611F13">
      <w:pPr>
        <w:tabs>
          <w:tab w:val="left" w:pos="2961"/>
        </w:tabs>
        <w:jc w:val="both"/>
        <w:rPr>
          <w:lang w:val="it-IT"/>
        </w:rPr>
      </w:pPr>
      <w:r>
        <w:rPr>
          <w:lang w:val="it-IT"/>
        </w:rPr>
        <w:t>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</w:t>
      </w:r>
    </w:p>
    <w:sectPr w:rsidR="001E24CD" w:rsidRPr="00611F13">
      <w:headerReference w:type="default" r:id="rId9"/>
      <w:footerReference w:type="default" r:id="rId10"/>
      <w:pgSz w:w="11906" w:h="16838"/>
      <w:pgMar w:top="1134" w:right="1134" w:bottom="1693" w:left="1134" w:header="720" w:footer="1134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2889" w14:textId="77777777" w:rsidR="003A3327" w:rsidRDefault="003A3327" w:rsidP="006C7CF2">
      <w:r>
        <w:separator/>
      </w:r>
    </w:p>
  </w:endnote>
  <w:endnote w:type="continuationSeparator" w:id="0">
    <w:p w14:paraId="7AD71376" w14:textId="77777777" w:rsidR="003A3327" w:rsidRDefault="003A3327" w:rsidP="006C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00"/>
    <w:family w:val="swiss"/>
    <w:pitch w:val="variable"/>
    <w:sig w:usb0="E7002EFF" w:usb1="5200FDFF" w:usb2="0A24202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Droid Sans Fallback">
    <w:charset w:val="01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BF1D" w14:textId="77777777" w:rsidR="00A235C8" w:rsidRDefault="00A235C8" w:rsidP="00A235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14:paraId="18B26F8A" w14:textId="77777777" w:rsidR="00A235C8" w:rsidRDefault="00A235C8" w:rsidP="00A235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PI 02133771002</w:t>
    </w:r>
  </w:p>
  <w:p w14:paraId="106DB6DC" w14:textId="77777777" w:rsidR="00A235C8" w:rsidRPr="00E02395" w:rsidRDefault="00A235C8" w:rsidP="00A235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Chimica</w:t>
    </w:r>
  </w:p>
  <w:p w14:paraId="5C0CD276" w14:textId="77777777" w:rsidR="00A235C8" w:rsidRPr="00E02395" w:rsidRDefault="00A235C8" w:rsidP="00A235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Piazzale Aldo Moro</w:t>
    </w:r>
    <w:r w:rsidRPr="00E02395">
      <w:rPr>
        <w:rFonts w:ascii="Arial" w:hAnsi="Arial"/>
        <w:sz w:val="14"/>
        <w:szCs w:val="22"/>
      </w:rPr>
      <w:t xml:space="preserve"> n. </w:t>
    </w:r>
    <w:r>
      <w:rPr>
        <w:rFonts w:ascii="Arial" w:hAnsi="Arial"/>
        <w:sz w:val="14"/>
        <w:szCs w:val="22"/>
      </w:rPr>
      <w:t>5</w:t>
    </w:r>
    <w:r w:rsidRPr="00E02395">
      <w:rPr>
        <w:rFonts w:ascii="Arial" w:hAnsi="Arial"/>
        <w:sz w:val="14"/>
        <w:szCs w:val="22"/>
      </w:rPr>
      <w:t xml:space="preserve">, </w:t>
    </w:r>
    <w:r>
      <w:rPr>
        <w:rFonts w:ascii="Arial" w:hAnsi="Arial"/>
        <w:sz w:val="14"/>
        <w:szCs w:val="22"/>
      </w:rPr>
      <w:t>00185</w:t>
    </w:r>
    <w:r w:rsidRPr="00E02395">
      <w:rPr>
        <w:rFonts w:ascii="Arial" w:hAnsi="Arial"/>
        <w:sz w:val="14"/>
        <w:szCs w:val="22"/>
      </w:rPr>
      <w:t xml:space="preserve"> </w:t>
    </w:r>
    <w:r>
      <w:rPr>
        <w:rFonts w:ascii="Arial" w:hAnsi="Arial"/>
        <w:sz w:val="14"/>
        <w:szCs w:val="22"/>
      </w:rPr>
      <w:t>Roma</w:t>
    </w:r>
  </w:p>
  <w:p w14:paraId="72F2F013" w14:textId="77777777" w:rsidR="00A235C8" w:rsidRPr="00E02395" w:rsidRDefault="00A235C8" w:rsidP="00A235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 xml:space="preserve">T (+39) 06 </w:t>
    </w:r>
    <w:r>
      <w:rPr>
        <w:rFonts w:ascii="Arial" w:hAnsi="Arial"/>
        <w:sz w:val="14"/>
        <w:szCs w:val="22"/>
      </w:rPr>
      <w:t>4991 3679</w:t>
    </w:r>
    <w:r w:rsidRPr="00E02395">
      <w:rPr>
        <w:rFonts w:ascii="Arial" w:hAnsi="Arial"/>
        <w:sz w:val="14"/>
        <w:szCs w:val="22"/>
      </w:rPr>
      <w:t xml:space="preserve"> F (+39) 06 </w:t>
    </w:r>
    <w:r>
      <w:rPr>
        <w:rFonts w:ascii="Arial" w:hAnsi="Arial"/>
        <w:sz w:val="14"/>
        <w:szCs w:val="22"/>
      </w:rPr>
      <w:t>490631</w:t>
    </w:r>
  </w:p>
  <w:p w14:paraId="6CF108BA" w14:textId="77777777" w:rsidR="00A235C8" w:rsidRPr="00E02395" w:rsidRDefault="00A235C8" w:rsidP="00A235C8">
    <w:pPr>
      <w:pStyle w:val="Pidipagina"/>
      <w:spacing w:line="180" w:lineRule="exact"/>
      <w:rPr>
        <w:sz w:val="14"/>
      </w:rPr>
    </w:pPr>
    <w:r w:rsidRPr="00E02395">
      <w:rPr>
        <w:rFonts w:ascii="Arial" w:hAnsi="Arial"/>
        <w:sz w:val="14"/>
        <w:szCs w:val="22"/>
      </w:rPr>
      <w:t>www.</w:t>
    </w:r>
    <w:r>
      <w:rPr>
        <w:rFonts w:ascii="Arial" w:hAnsi="Arial"/>
        <w:sz w:val="14"/>
        <w:szCs w:val="22"/>
      </w:rPr>
      <w:t>uniroma1</w:t>
    </w:r>
    <w:r w:rsidRPr="00E02395">
      <w:rPr>
        <w:rFonts w:ascii="Arial" w:hAnsi="Arial"/>
        <w:sz w:val="14"/>
        <w:szCs w:val="22"/>
      </w:rPr>
      <w:t>.it</w:t>
    </w:r>
  </w:p>
  <w:p w14:paraId="75E8C346" w14:textId="77777777" w:rsidR="00A235C8" w:rsidRDefault="00A235C8">
    <w:pPr>
      <w:pStyle w:val="Pidipagina"/>
    </w:pPr>
  </w:p>
  <w:p w14:paraId="7D98506F" w14:textId="77777777" w:rsidR="006C7CF2" w:rsidRDefault="006C7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CAE6" w14:textId="77777777" w:rsidR="003A3327" w:rsidRDefault="003A3327" w:rsidP="006C7CF2">
      <w:r>
        <w:separator/>
      </w:r>
    </w:p>
  </w:footnote>
  <w:footnote w:type="continuationSeparator" w:id="0">
    <w:p w14:paraId="39D30BDC" w14:textId="77777777" w:rsidR="003A3327" w:rsidRDefault="003A3327" w:rsidP="006C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618" w14:textId="77777777" w:rsidR="00963BDC" w:rsidRDefault="00963BDC">
    <w:pPr>
      <w:pStyle w:val="Intestazione"/>
    </w:pPr>
    <w:r>
      <w:rPr>
        <w:noProof/>
      </w:rPr>
      <w:pict w14:anchorId="5B633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2" o:spid="_x0000_s1025" type="#_x0000_t75" alt="chimica" style="position:absolute;margin-left:-34.2pt;margin-top:.2pt;width:208.5pt;height:127.5pt;z-index:-1;visibility:visible;mso-position-horizontal-relative:page;mso-position-vertical-relative:page">
          <v:imagedata r:id="rId1" o:title="chimica"/>
          <w10:wrap anchorx="page" anchory="page"/>
        </v:shape>
      </w:pict>
    </w:r>
  </w:p>
  <w:p w14:paraId="6DBAA23E" w14:textId="77777777" w:rsidR="00963BDC" w:rsidRDefault="00963B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B9C323E"/>
    <w:multiLevelType w:val="hybridMultilevel"/>
    <w:tmpl w:val="018E259C"/>
    <w:lvl w:ilvl="0" w:tplc="DB3E60E8">
      <w:start w:val="2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11FF2"/>
    <w:multiLevelType w:val="hybridMultilevel"/>
    <w:tmpl w:val="74F8F152"/>
    <w:lvl w:ilvl="0" w:tplc="3EE8A6B2">
      <w:start w:val="2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11664">
    <w:abstractNumId w:val="0"/>
  </w:num>
  <w:num w:numId="2" w16cid:durableId="2124493755">
    <w:abstractNumId w:val="1"/>
  </w:num>
  <w:num w:numId="3" w16cid:durableId="1450977990">
    <w:abstractNumId w:val="3"/>
  </w:num>
  <w:num w:numId="4" w16cid:durableId="880899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BDC"/>
    <w:rsid w:val="00027EAF"/>
    <w:rsid w:val="000437BD"/>
    <w:rsid w:val="001E24CD"/>
    <w:rsid w:val="00251AEC"/>
    <w:rsid w:val="002534C4"/>
    <w:rsid w:val="003A05BB"/>
    <w:rsid w:val="003A3327"/>
    <w:rsid w:val="003F1E55"/>
    <w:rsid w:val="004B667E"/>
    <w:rsid w:val="00511584"/>
    <w:rsid w:val="00513DA8"/>
    <w:rsid w:val="005C750F"/>
    <w:rsid w:val="00611F13"/>
    <w:rsid w:val="00680AD9"/>
    <w:rsid w:val="006C7CF2"/>
    <w:rsid w:val="00963BDC"/>
    <w:rsid w:val="009702E0"/>
    <w:rsid w:val="00A235C8"/>
    <w:rsid w:val="00A83AE6"/>
    <w:rsid w:val="00C03055"/>
    <w:rsid w:val="00CE537E"/>
    <w:rsid w:val="00D768C9"/>
    <w:rsid w:val="00DF7C55"/>
    <w:rsid w:val="00E3441D"/>
    <w:rsid w:val="00EF2DFD"/>
    <w:rsid w:val="00F4589C"/>
    <w:rsid w:val="00F53CD1"/>
    <w:rsid w:val="00F8017E"/>
    <w:rsid w:val="00F97B8C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4EB8507B"/>
  <w15:chartTrackingRefBased/>
  <w15:docId w15:val="{6A69DD0A-A5BF-4215-8A71-94E6C8AE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val="hu-HU" w:eastAsia="zh-CN" w:bidi="hi-IN"/>
    </w:rPr>
  </w:style>
  <w:style w:type="paragraph" w:styleId="Titolo1">
    <w:name w:val="heading 1"/>
    <w:basedOn w:val="Cmsor"/>
    <w:next w:val="Corpo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Cmsor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Cmsor"/>
    <w:next w:val="Corpo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  <w:lang w:val="en-US" w:eastAsia="zh-CN" w:bidi="hi-I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bjegyzet-karakterek">
    <w:name w:val="Lábjegyzet-karakterek"/>
  </w:style>
  <w:style w:type="character" w:customStyle="1" w:styleId="FootnoteCharacters">
    <w:name w:val="Footnote Characters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EndnoteCharacters">
    <w:name w:val="Endnote Characters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Cmsor"/>
    <w:next w:val="Corpotesto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Cmsor">
    <w:name w:val="Címsor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Felirat">
    <w:name w:val="Felirat"/>
    <w:basedOn w:val="Normale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e"/>
    <w:pPr>
      <w:suppressLineNumbers/>
    </w:pPr>
  </w:style>
  <w:style w:type="paragraph" w:customStyle="1" w:styleId="Tblzattartalom">
    <w:name w:val="Táblázattartalom"/>
    <w:basedOn w:val="Normale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Idzet">
    <w:name w:val="Idézet"/>
    <w:basedOn w:val="Normale"/>
    <w:pPr>
      <w:spacing w:after="283"/>
      <w:ind w:left="567" w:right="567"/>
    </w:pPr>
  </w:style>
  <w:style w:type="paragraph" w:styleId="Sottotitolo">
    <w:name w:val="Subtitle"/>
    <w:basedOn w:val="Cmsor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paragraph" w:customStyle="1" w:styleId="Kerettartalom">
    <w:name w:val="Kerettartalom"/>
    <w:basedOn w:val="Normale"/>
  </w:style>
  <w:style w:type="paragraph" w:styleId="Testonotaapidipagina">
    <w:name w:val="footnote text"/>
    <w:basedOn w:val="Normale"/>
    <w:pPr>
      <w:suppressLineNumbers/>
      <w:ind w:left="339" w:hanging="339"/>
    </w:pPr>
    <w:rPr>
      <w:sz w:val="16"/>
      <w:szCs w:val="20"/>
    </w:rPr>
  </w:style>
  <w:style w:type="paragraph" w:customStyle="1" w:styleId="Elformzottszveg">
    <w:name w:val="Előformázott szöveg"/>
    <w:basedOn w:val="Normale"/>
    <w:rPr>
      <w:rFonts w:ascii="Liberation Mono" w:eastAsia="Droid Sans Fallback" w:hAnsi="Liberation Mono" w:cs="Liberation Mono"/>
      <w:sz w:val="20"/>
      <w:szCs w:val="20"/>
    </w:rPr>
  </w:style>
  <w:style w:type="paragraph" w:customStyle="1" w:styleId="FrameContents">
    <w:name w:val="Frame Contents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Heading"/>
    <w:next w:val="Corpotesto"/>
    <w:qFormat/>
    <w:rPr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963BD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963BDC"/>
    <w:rPr>
      <w:rFonts w:eastAsia="DejaVu Sans" w:cs="Mangal"/>
      <w:kern w:val="1"/>
      <w:sz w:val="24"/>
      <w:szCs w:val="21"/>
      <w:lang w:val="hu-HU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D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963BDC"/>
    <w:rPr>
      <w:rFonts w:ascii="Tahoma" w:eastAsia="DejaVu Sans" w:hAnsi="Tahoma" w:cs="Mangal"/>
      <w:kern w:val="1"/>
      <w:sz w:val="16"/>
      <w:szCs w:val="14"/>
      <w:lang w:val="hu-HU" w:eastAsia="zh-CN" w:bidi="hi-IN"/>
    </w:rPr>
  </w:style>
  <w:style w:type="character" w:customStyle="1" w:styleId="PidipaginaCarattere">
    <w:name w:val="Piè di pagina Carattere"/>
    <w:link w:val="Pidipagina"/>
    <w:uiPriority w:val="99"/>
    <w:rsid w:val="00A235C8"/>
    <w:rPr>
      <w:rFonts w:eastAsia="DejaVu Sans" w:cs="Lohit Hindi"/>
      <w:kern w:val="1"/>
      <w:sz w:val="24"/>
      <w:szCs w:val="24"/>
      <w:lang w:val="hu-HU" w:eastAsia="zh-CN" w:bidi="hi-IN"/>
    </w:rPr>
  </w:style>
  <w:style w:type="paragraph" w:styleId="Paragrafoelenco">
    <w:name w:val="List Paragraph"/>
    <w:basedOn w:val="Normale"/>
    <w:uiPriority w:val="34"/>
    <w:qFormat/>
    <w:rsid w:val="00611F13"/>
    <w:pPr>
      <w:ind w:left="708"/>
    </w:pPr>
    <w:rPr>
      <w:rFonts w:cs="Mangal"/>
      <w:szCs w:val="21"/>
    </w:rPr>
  </w:style>
  <w:style w:type="character" w:styleId="Collegamentoipertestuale">
    <w:name w:val="Hyperlink"/>
    <w:uiPriority w:val="99"/>
    <w:unhideWhenUsed/>
    <w:rsid w:val="001E24C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E2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lombardi@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xslabsapienza@uniroma1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2303</CharactersWithSpaces>
  <SharedDoc>false</SharedDoc>
  <HLinks>
    <vt:vector size="12" baseType="variant"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mailto:claudio.lombardi@uniroma1.it</vt:lpwstr>
      </vt:variant>
      <vt:variant>
        <vt:lpwstr/>
      </vt:variant>
      <vt:variant>
        <vt:i4>2621516</vt:i4>
      </vt:variant>
      <vt:variant>
        <vt:i4>0</vt:i4>
      </vt:variant>
      <vt:variant>
        <vt:i4>0</vt:i4>
      </vt:variant>
      <vt:variant>
        <vt:i4>5</vt:i4>
      </vt:variant>
      <vt:variant>
        <vt:lpwstr>mailto:saxslabsapienza@uniroma1.it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SAXS Control</dc:creator>
  <cp:keywords/>
  <cp:lastModifiedBy>Laura Elena Nalbant</cp:lastModifiedBy>
  <cp:revision>2</cp:revision>
  <cp:lastPrinted>1601-01-01T00:00:00Z</cp:lastPrinted>
  <dcterms:created xsi:type="dcterms:W3CDTF">2025-03-26T10:51:00Z</dcterms:created>
  <dcterms:modified xsi:type="dcterms:W3CDTF">2025-03-26T10:51:00Z</dcterms:modified>
</cp:coreProperties>
</file>